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AD" w:rsidRPr="001F1BAD" w:rsidRDefault="001F1BAD" w:rsidP="001F1BA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80066">
        <w:rPr>
          <w:rFonts w:ascii="PT Astra Serif" w:hAnsi="PT Astra Serif"/>
          <w:b/>
          <w:sz w:val="28"/>
          <w:szCs w:val="28"/>
        </w:rPr>
        <w:t xml:space="preserve">Отчет о проведении </w:t>
      </w:r>
      <w:r w:rsidRPr="001F1BAD">
        <w:rPr>
          <w:rFonts w:ascii="PT Astra Serif" w:hAnsi="PT Astra Serif"/>
          <w:b/>
          <w:sz w:val="28"/>
          <w:szCs w:val="28"/>
        </w:rPr>
        <w:t>обзора расходов</w:t>
      </w:r>
      <w:r w:rsidRPr="001F1BAD">
        <w:rPr>
          <w:b/>
          <w:sz w:val="28"/>
          <w:szCs w:val="28"/>
        </w:rPr>
        <w:t xml:space="preserve"> </w:t>
      </w:r>
      <w:r w:rsidRPr="001F1BAD">
        <w:rPr>
          <w:rFonts w:ascii="PT Astra Serif" w:hAnsi="PT Astra Serif"/>
          <w:b/>
          <w:sz w:val="28"/>
          <w:szCs w:val="28"/>
        </w:rPr>
        <w:t xml:space="preserve">на физическую охрану здания администрации города Югорска </w:t>
      </w:r>
    </w:p>
    <w:p w:rsidR="001F1BAD" w:rsidRPr="001F1BAD" w:rsidRDefault="001F1BAD" w:rsidP="001F1BA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В ходе проведения настоящего обзора расходов, в целях выявления возможных источников экономии средств бюджета, был проведен анализ расходов на физическую охрану здания администрации города Югорска, расположенного по адресу: г. </w:t>
      </w:r>
      <w:proofErr w:type="spellStart"/>
      <w:r w:rsidRPr="001F1BAD">
        <w:rPr>
          <w:rFonts w:ascii="PT Astra Serif" w:hAnsi="PT Astra Serif"/>
          <w:sz w:val="28"/>
          <w:szCs w:val="28"/>
        </w:rPr>
        <w:t>Югорск</w:t>
      </w:r>
      <w:proofErr w:type="spellEnd"/>
      <w:r w:rsidRPr="001F1BAD">
        <w:rPr>
          <w:rFonts w:ascii="PT Astra Serif" w:hAnsi="PT Astra Serif"/>
          <w:sz w:val="28"/>
          <w:szCs w:val="28"/>
        </w:rPr>
        <w:t xml:space="preserve">, ул. 40 лет Победы, д. 11. 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1BAD">
        <w:rPr>
          <w:rFonts w:ascii="PT Astra Serif" w:hAnsi="PT Astra Serif"/>
          <w:sz w:val="28"/>
          <w:szCs w:val="28"/>
        </w:rPr>
        <w:t>Проанализированы бюджетные ассигнования местного бюджета, отражаемые в бюджете города Югорска в рамках муниципальной программы города Югорска «Социально-экономическое развитие и муниципальное управление» по подразделу 0113 «Другие общегосударственные вопросы», видам расходов 120 «Расходы на выплаты персоналу государственных (муниципальных) органов», 244 «Прочая закупка товаров, работ и услуг», КОСГУ 211 «Заработная плата», КОСГУ 213 «Начисления на выплаты по оплате труда», 214 «Прочие несоциальные выплаты</w:t>
      </w:r>
      <w:proofErr w:type="gramEnd"/>
      <w:r w:rsidRPr="001F1BAD">
        <w:rPr>
          <w:rFonts w:ascii="PT Astra Serif" w:hAnsi="PT Astra Serif"/>
          <w:sz w:val="28"/>
          <w:szCs w:val="28"/>
        </w:rPr>
        <w:t xml:space="preserve"> персоналу в натуральной форме», 345 «Увеличение стоимости мягкого инвентаря».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F1BAD" w:rsidRPr="001F1BAD" w:rsidRDefault="001F1BAD" w:rsidP="001F1BA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F1BAD">
        <w:rPr>
          <w:rFonts w:ascii="PT Astra Serif" w:hAnsi="PT Astra Serif"/>
          <w:b/>
          <w:sz w:val="28"/>
          <w:szCs w:val="28"/>
        </w:rPr>
        <w:t>Анализ информации о расходах на охрану здания администрации города Югорска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На сегодняшний день охрана здания администрации города Югорска осуществляется 5 сотрудниками муниципального казенного учреждения «Служба обеспечения органов местного самоуправления».  </w:t>
      </w:r>
    </w:p>
    <w:p w:rsidR="001F1BAD" w:rsidRPr="001F1BAD" w:rsidRDefault="001F1BAD" w:rsidP="001F1BAD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Таблица 1</w:t>
      </w:r>
    </w:p>
    <w:p w:rsidR="001F1BAD" w:rsidRPr="001F1BAD" w:rsidRDefault="001F1BAD" w:rsidP="001F1BAD">
      <w:pPr>
        <w:spacing w:line="276" w:lineRule="auto"/>
        <w:ind w:firstLine="708"/>
        <w:jc w:val="right"/>
        <w:rPr>
          <w:rFonts w:ascii="PT Astra Serif" w:hAnsi="PT Astra Serif"/>
          <w:sz w:val="16"/>
          <w:szCs w:val="16"/>
        </w:rPr>
      </w:pPr>
    </w:p>
    <w:p w:rsidR="001F1BAD" w:rsidRPr="001F1BAD" w:rsidRDefault="001F1BAD" w:rsidP="001F1BA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Динамика расходов бюджета города Югорска на охрану здания администрации города Югорска</w:t>
      </w:r>
    </w:p>
    <w:p w:rsidR="001F1BAD" w:rsidRPr="001F1BAD" w:rsidRDefault="001F1BAD" w:rsidP="001F1BAD">
      <w:pPr>
        <w:ind w:firstLine="708"/>
        <w:jc w:val="right"/>
        <w:rPr>
          <w:rFonts w:ascii="PT Astra Serif" w:hAnsi="PT Astra Serif"/>
          <w:sz w:val="26"/>
          <w:szCs w:val="26"/>
        </w:rPr>
      </w:pPr>
      <w:r w:rsidRPr="001F1BAD">
        <w:rPr>
          <w:rFonts w:ascii="PT Astra Serif" w:hAnsi="PT Astra Serif"/>
          <w:sz w:val="26"/>
          <w:szCs w:val="26"/>
        </w:rPr>
        <w:t>(рублей)</w:t>
      </w:r>
    </w:p>
    <w:tbl>
      <w:tblPr>
        <w:tblStyle w:val="ac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2"/>
        <w:gridCol w:w="1701"/>
        <w:gridCol w:w="1701"/>
        <w:gridCol w:w="1559"/>
        <w:gridCol w:w="1701"/>
      </w:tblGrid>
      <w:tr w:rsidR="001F1BAD" w:rsidRPr="001F1BAD" w:rsidTr="001F1BAD">
        <w:trPr>
          <w:trHeight w:val="996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Исполнено за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Исполнено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План на 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color w:val="000000"/>
                <w:sz w:val="22"/>
                <w:szCs w:val="22"/>
              </w:rPr>
            </w:pPr>
            <w:r w:rsidRPr="001F1BAD">
              <w:rPr>
                <w:color w:val="000000"/>
                <w:sz w:val="22"/>
                <w:szCs w:val="22"/>
              </w:rPr>
              <w:t>План на  2024 год</w:t>
            </w:r>
          </w:p>
        </w:tc>
      </w:tr>
      <w:tr w:rsidR="001F1BAD" w:rsidRPr="001F1BAD" w:rsidTr="001F1BAD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2 105 727,04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2 297 648,01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2 574 341,88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color w:val="000000"/>
                <w:sz w:val="22"/>
                <w:szCs w:val="22"/>
              </w:rPr>
            </w:pPr>
            <w:r w:rsidRPr="001F1BAD">
              <w:rPr>
                <w:color w:val="000000"/>
                <w:sz w:val="22"/>
                <w:szCs w:val="22"/>
              </w:rPr>
              <w:t>2 781 841,99</w:t>
            </w:r>
          </w:p>
        </w:tc>
      </w:tr>
      <w:tr w:rsidR="001F1BAD" w:rsidRPr="001F1BAD" w:rsidTr="001F1BAD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635 929,57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693 889,70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777 451,25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color w:val="000000"/>
                <w:sz w:val="22"/>
                <w:szCs w:val="22"/>
              </w:rPr>
            </w:pPr>
            <w:r w:rsidRPr="001F1BAD">
              <w:rPr>
                <w:color w:val="000000"/>
                <w:sz w:val="22"/>
                <w:szCs w:val="22"/>
              </w:rPr>
              <w:t>840 116,28</w:t>
            </w:r>
          </w:p>
        </w:tc>
      </w:tr>
      <w:tr w:rsidR="001F1BAD" w:rsidRPr="001F1BAD" w:rsidTr="001F1BAD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Прочие несоциальные выплаты персоналу в натуральной форме (оплата проезда к месту отдыха и обратно)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41 486,62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64 178,00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color w:val="000000"/>
                <w:sz w:val="22"/>
                <w:szCs w:val="22"/>
              </w:rPr>
            </w:pPr>
            <w:r w:rsidRPr="001F1BAD">
              <w:rPr>
                <w:color w:val="000000"/>
                <w:sz w:val="22"/>
                <w:szCs w:val="22"/>
              </w:rPr>
              <w:t>64 062,43</w:t>
            </w:r>
          </w:p>
        </w:tc>
      </w:tr>
      <w:tr w:rsidR="001F1BAD" w:rsidRPr="001F1BAD" w:rsidTr="001F1BAD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Социальные пособия и компенсации персоналу в денежной форме (пособие по временной нетрудоспособности за первые 3 дня за счет работодателя)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21 436,02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24 078,99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10 824,84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color w:val="000000"/>
                <w:sz w:val="22"/>
                <w:szCs w:val="22"/>
              </w:rPr>
            </w:pPr>
            <w:r w:rsidRPr="001F1BAD">
              <w:rPr>
                <w:color w:val="000000"/>
                <w:sz w:val="22"/>
                <w:szCs w:val="22"/>
              </w:rPr>
              <w:t>6 723,66</w:t>
            </w:r>
          </w:p>
        </w:tc>
      </w:tr>
      <w:tr w:rsidR="001F1BAD" w:rsidRPr="001F1BAD" w:rsidTr="001F1BAD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lastRenderedPageBreak/>
              <w:t>Увеличение стоимости мягкого инвентаря (спецодежда)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3 380,00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color w:val="000000"/>
                <w:sz w:val="22"/>
                <w:szCs w:val="22"/>
              </w:rPr>
            </w:pPr>
            <w:r w:rsidRPr="001F1BAD">
              <w:rPr>
                <w:color w:val="000000"/>
                <w:sz w:val="22"/>
                <w:szCs w:val="22"/>
              </w:rPr>
              <w:t>13 800,00</w:t>
            </w:r>
          </w:p>
        </w:tc>
      </w:tr>
      <w:tr w:rsidR="001F1BAD" w:rsidRPr="001F1BAD" w:rsidTr="001F1BAD"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2 804 579,25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3 018 996,70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3 452 295,97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3 706 544,36</w:t>
            </w:r>
          </w:p>
        </w:tc>
      </w:tr>
    </w:tbl>
    <w:p w:rsidR="001F1BAD" w:rsidRPr="001F1BAD" w:rsidRDefault="001F1BAD" w:rsidP="001F1BAD">
      <w:pPr>
        <w:ind w:firstLine="708"/>
        <w:jc w:val="both"/>
        <w:rPr>
          <w:rFonts w:ascii="PT Astra Serif" w:hAnsi="PT Astra Serif"/>
          <w:b/>
          <w:sz w:val="20"/>
          <w:szCs w:val="20"/>
        </w:rPr>
      </w:pP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В анализируемом периоде 2021 – 2024 годов наблюдается рост объема расходов: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- расходы на 2022 год по сравнению с расходами за 2021 год увеличились на 7,6%;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- расходы на 2023 год по сравнению с расходами за 2022 год увеличились на 14,4%;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- плановые расходы на 2024 год по сравнению с расходами за 2023 год увеличились на 7,4%.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Рост расходов обусловлен увеличением минимального </w:t>
      </w:r>
      <w:proofErr w:type="gramStart"/>
      <w:r w:rsidRPr="001F1BAD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Pr="001F1BAD">
        <w:rPr>
          <w:rFonts w:ascii="PT Astra Serif" w:hAnsi="PT Astra Serif"/>
          <w:sz w:val="28"/>
          <w:szCs w:val="28"/>
        </w:rPr>
        <w:t xml:space="preserve"> и начислений на выплаты по оплате труда.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Во исполнение замечаний по акту плановой (внеплановой) проверки исполнения требований к антитеррористической защищенности места массового пребывания людей от 17.11.2022, необходимо обеспечить лицензированную физическую охрану здания администрации города Югорска.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  <w:highlight w:val="lightGray"/>
        </w:rPr>
        <w:t xml:space="preserve">Проблемная область: увеличение расходов на физическую охрану здания администрации города Югорска и не соблюдение </w:t>
      </w:r>
      <w:proofErr w:type="gramStart"/>
      <w:r w:rsidRPr="001F1BAD">
        <w:rPr>
          <w:rFonts w:ascii="PT Astra Serif" w:hAnsi="PT Astra Serif"/>
          <w:sz w:val="28"/>
          <w:szCs w:val="28"/>
          <w:highlight w:val="lightGray"/>
        </w:rPr>
        <w:t>требований  антитеррористической защищенности мест массового пребывания людей</w:t>
      </w:r>
      <w:proofErr w:type="gramEnd"/>
      <w:r w:rsidRPr="001F1BAD">
        <w:rPr>
          <w:rFonts w:ascii="PT Astra Serif" w:hAnsi="PT Astra Serif"/>
          <w:sz w:val="28"/>
          <w:szCs w:val="28"/>
          <w:highlight w:val="lightGray"/>
        </w:rPr>
        <w:t>.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Частными охранными организациями были предоставлены коммерческие предложения на 2024 год о стоимости услуги лицензированной физической охраны  (таблица 2).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F1BAD" w:rsidRPr="001F1BAD" w:rsidRDefault="001F1BAD" w:rsidP="001F1BAD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Информация о стоимости услуги лицензированной физической охраны на 2024 год</w:t>
      </w:r>
    </w:p>
    <w:p w:rsidR="001F1BAD" w:rsidRPr="001F1BAD" w:rsidRDefault="001F1BAD" w:rsidP="001F1BAD">
      <w:pPr>
        <w:ind w:firstLine="708"/>
        <w:jc w:val="right"/>
        <w:rPr>
          <w:rFonts w:ascii="PT Astra Serif" w:hAnsi="PT Astra Serif"/>
          <w:sz w:val="26"/>
          <w:szCs w:val="26"/>
        </w:rPr>
      </w:pPr>
      <w:r w:rsidRPr="001F1BAD">
        <w:rPr>
          <w:rFonts w:ascii="PT Astra Serif" w:hAnsi="PT Astra Serif"/>
          <w:sz w:val="26"/>
          <w:szCs w:val="26"/>
        </w:rPr>
        <w:t>Таблица 2</w:t>
      </w:r>
    </w:p>
    <w:p w:rsidR="001F1BAD" w:rsidRPr="001F1BAD" w:rsidRDefault="001F1BAD" w:rsidP="001F1BAD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3402"/>
      </w:tblGrid>
      <w:tr w:rsidR="001F1BAD" w:rsidRPr="001F1BAD" w:rsidTr="001F1BAD">
        <w:trPr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Стоимость одного часа охраны (рублей)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Расчет услуги лицензированной физической охраны на 2024 год</w:t>
            </w:r>
          </w:p>
        </w:tc>
      </w:tr>
      <w:tr w:rsidR="001F1BAD" w:rsidRPr="001F1BAD" w:rsidTr="001F1B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both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ООО ЧОО «Вариант плюс»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420,00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420,00 руб. * 366 дней * 24 часа = 3 689 280,00 руб.</w:t>
            </w:r>
          </w:p>
        </w:tc>
      </w:tr>
      <w:tr w:rsidR="001F1BAD" w:rsidRPr="001F1BAD" w:rsidTr="001F1B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both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ООО «ЧАО «Ратник-Охрана»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230,00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230,00 руб. * 366 дней * 24 часа = 2 020 320,00 руб.</w:t>
            </w:r>
          </w:p>
        </w:tc>
      </w:tr>
      <w:tr w:rsidR="001F1BAD" w:rsidRPr="001F1BAD" w:rsidTr="001F1B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both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ООО ЧОО «Молот – Югра»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215,00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sz w:val="22"/>
                <w:szCs w:val="22"/>
              </w:rPr>
            </w:pPr>
            <w:r w:rsidRPr="001F1BAD">
              <w:rPr>
                <w:sz w:val="22"/>
                <w:szCs w:val="22"/>
              </w:rPr>
              <w:t>215,00 руб. * 366 дней * 24 часа = 1 888 560,00 руб.</w:t>
            </w:r>
          </w:p>
        </w:tc>
      </w:tr>
      <w:tr w:rsidR="001F1BAD" w:rsidRPr="001F1BAD" w:rsidTr="001F1B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both"/>
              <w:rPr>
                <w:i/>
                <w:sz w:val="22"/>
                <w:szCs w:val="22"/>
              </w:rPr>
            </w:pPr>
            <w:r w:rsidRPr="001F1BAD">
              <w:rPr>
                <w:i/>
                <w:sz w:val="22"/>
                <w:szCs w:val="22"/>
              </w:rPr>
              <w:t>Средняя стоимость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i/>
                <w:sz w:val="22"/>
                <w:szCs w:val="22"/>
              </w:rPr>
            </w:pPr>
            <w:r w:rsidRPr="001F1BAD">
              <w:rPr>
                <w:i/>
                <w:sz w:val="22"/>
                <w:szCs w:val="22"/>
              </w:rPr>
              <w:t>288,33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AD" w:rsidRPr="001F1BAD" w:rsidRDefault="001F1BAD" w:rsidP="001F1BAD">
            <w:pPr>
              <w:jc w:val="center"/>
              <w:rPr>
                <w:i/>
                <w:sz w:val="22"/>
                <w:szCs w:val="22"/>
              </w:rPr>
            </w:pPr>
            <w:r w:rsidRPr="001F1BAD">
              <w:rPr>
                <w:i/>
                <w:sz w:val="22"/>
                <w:szCs w:val="22"/>
              </w:rPr>
              <w:t>288,33 руб. * 366 дней * 24 часа = 2 532 690,72 руб.</w:t>
            </w:r>
          </w:p>
        </w:tc>
      </w:tr>
    </w:tbl>
    <w:p w:rsidR="001F1BAD" w:rsidRPr="001F1BAD" w:rsidRDefault="001F1BAD" w:rsidP="001F1BAD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lastRenderedPageBreak/>
        <w:t>На основании данных проведенного сопоставительного анализа, в случае перехода на лицензированную физическую охрану, возможная сумма экономии бюджетных расходов на 2024 год - 1 173 853,64 рублей.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 Таким образом, принятие соответствующих изменений позволит высвободить неэффективно используемые ресурсы и перенаправить их на решение приоритетных задач. 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Учитывая результаты проведения обзора расходов, рекомендовано:</w:t>
      </w:r>
    </w:p>
    <w:p w:rsidR="001F1BAD" w:rsidRPr="001F1BAD" w:rsidRDefault="001F1BAD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- перейти на лицензированную физическую охрану здания администрации города Югорска.</w:t>
      </w:r>
    </w:p>
    <w:p w:rsidR="00ED2FB4" w:rsidRPr="004668BD" w:rsidRDefault="00ED2FB4" w:rsidP="001F1B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ED2FB4" w:rsidRPr="004668BD" w:rsidSect="00EA1B82">
      <w:pgSz w:w="11906" w:h="16838"/>
      <w:pgMar w:top="709" w:right="851" w:bottom="567" w:left="1418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6E0"/>
    <w:multiLevelType w:val="multilevel"/>
    <w:tmpl w:val="2548AE38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pacing w:val="-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/>
        <w:spacing w:val="-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  <w:spacing w:val="-1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b/>
        <w:bCs/>
        <w:spacing w:val="-1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b/>
        <w:bCs/>
        <w:spacing w:val="-1"/>
      </w:rPr>
    </w:lvl>
    <w:lvl w:ilvl="5">
      <w:start w:val="1"/>
      <w:numFmt w:val="decimal"/>
      <w:lvlText w:val="%1.%2.%3.%4.%5.%6."/>
      <w:lvlJc w:val="left"/>
      <w:pPr>
        <w:ind w:left="1793" w:hanging="1080"/>
      </w:pPr>
      <w:rPr>
        <w:b/>
        <w:bCs/>
        <w:spacing w:val="-1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b/>
        <w:bCs/>
        <w:spacing w:val="-1"/>
      </w:rPr>
    </w:lvl>
    <w:lvl w:ilvl="7">
      <w:start w:val="1"/>
      <w:numFmt w:val="decimal"/>
      <w:lvlText w:val="%1.%2.%3.%4.%5.%6.%7.%8."/>
      <w:lvlJc w:val="left"/>
      <w:pPr>
        <w:ind w:left="2155" w:hanging="1440"/>
      </w:pPr>
      <w:rPr>
        <w:b/>
        <w:bCs/>
        <w:spacing w:val="-1"/>
      </w:rPr>
    </w:lvl>
    <w:lvl w:ilvl="8">
      <w:start w:val="1"/>
      <w:numFmt w:val="decimal"/>
      <w:lvlText w:val="%1.%2.%3.%4.%5.%6.%7.%8.%9."/>
      <w:lvlJc w:val="left"/>
      <w:pPr>
        <w:ind w:left="2516" w:hanging="1800"/>
      </w:pPr>
      <w:rPr>
        <w:b/>
        <w:bCs/>
        <w:spacing w:val="-1"/>
      </w:rPr>
    </w:lvl>
  </w:abstractNum>
  <w:abstractNum w:abstractNumId="1">
    <w:nsid w:val="2013303F"/>
    <w:multiLevelType w:val="multilevel"/>
    <w:tmpl w:val="40C07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pacing w:val="-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B3507"/>
    <w:multiLevelType w:val="multilevel"/>
    <w:tmpl w:val="F7449DD0"/>
    <w:lvl w:ilvl="0">
      <w:start w:val="1"/>
      <w:numFmt w:val="decimal"/>
      <w:lvlText w:val="%1."/>
      <w:lvlJc w:val="left"/>
      <w:pPr>
        <w:ind w:left="631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90C53"/>
    <w:multiLevelType w:val="hybridMultilevel"/>
    <w:tmpl w:val="0B5AD250"/>
    <w:lvl w:ilvl="0" w:tplc="8AE61E3A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170DD"/>
    <w:multiLevelType w:val="multilevel"/>
    <w:tmpl w:val="39140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D"/>
    <w:rsid w:val="000047EA"/>
    <w:rsid w:val="00011266"/>
    <w:rsid w:val="00016600"/>
    <w:rsid w:val="000D45D1"/>
    <w:rsid w:val="00106F4F"/>
    <w:rsid w:val="001162C9"/>
    <w:rsid w:val="00130EDF"/>
    <w:rsid w:val="00155D9D"/>
    <w:rsid w:val="00167F33"/>
    <w:rsid w:val="00177F95"/>
    <w:rsid w:val="001837D7"/>
    <w:rsid w:val="00184C53"/>
    <w:rsid w:val="001920DF"/>
    <w:rsid w:val="001A2C2E"/>
    <w:rsid w:val="001B42D2"/>
    <w:rsid w:val="001C2472"/>
    <w:rsid w:val="001D0C25"/>
    <w:rsid w:val="001F1BAD"/>
    <w:rsid w:val="001F75A7"/>
    <w:rsid w:val="00246A87"/>
    <w:rsid w:val="002A7803"/>
    <w:rsid w:val="002D35C5"/>
    <w:rsid w:val="002F4CF6"/>
    <w:rsid w:val="00305452"/>
    <w:rsid w:val="00332908"/>
    <w:rsid w:val="003606FC"/>
    <w:rsid w:val="00373D46"/>
    <w:rsid w:val="00376997"/>
    <w:rsid w:val="003835B9"/>
    <w:rsid w:val="003C1FEA"/>
    <w:rsid w:val="00401015"/>
    <w:rsid w:val="004052B5"/>
    <w:rsid w:val="00415D31"/>
    <w:rsid w:val="004668BD"/>
    <w:rsid w:val="00474488"/>
    <w:rsid w:val="00493229"/>
    <w:rsid w:val="004A424C"/>
    <w:rsid w:val="004C1D0F"/>
    <w:rsid w:val="004C21DA"/>
    <w:rsid w:val="004C6BCC"/>
    <w:rsid w:val="004C6E8D"/>
    <w:rsid w:val="004D1062"/>
    <w:rsid w:val="004E7AD5"/>
    <w:rsid w:val="0051127F"/>
    <w:rsid w:val="00520865"/>
    <w:rsid w:val="00570B2E"/>
    <w:rsid w:val="00587D44"/>
    <w:rsid w:val="005914BB"/>
    <w:rsid w:val="005B60E4"/>
    <w:rsid w:val="005E78EE"/>
    <w:rsid w:val="005F3A97"/>
    <w:rsid w:val="00603219"/>
    <w:rsid w:val="006169F4"/>
    <w:rsid w:val="00647161"/>
    <w:rsid w:val="006B3CBE"/>
    <w:rsid w:val="006F3CB4"/>
    <w:rsid w:val="00702342"/>
    <w:rsid w:val="00711877"/>
    <w:rsid w:val="00714E62"/>
    <w:rsid w:val="00723466"/>
    <w:rsid w:val="00763834"/>
    <w:rsid w:val="00771DC6"/>
    <w:rsid w:val="0078082D"/>
    <w:rsid w:val="00794974"/>
    <w:rsid w:val="007E67EA"/>
    <w:rsid w:val="00827775"/>
    <w:rsid w:val="008348F9"/>
    <w:rsid w:val="00847669"/>
    <w:rsid w:val="00853677"/>
    <w:rsid w:val="00854B35"/>
    <w:rsid w:val="00862B55"/>
    <w:rsid w:val="0086339E"/>
    <w:rsid w:val="008655CF"/>
    <w:rsid w:val="00875D23"/>
    <w:rsid w:val="00880066"/>
    <w:rsid w:val="00894889"/>
    <w:rsid w:val="0089742A"/>
    <w:rsid w:val="008C6B6D"/>
    <w:rsid w:val="008D7448"/>
    <w:rsid w:val="008F015A"/>
    <w:rsid w:val="008F0AE0"/>
    <w:rsid w:val="009116D5"/>
    <w:rsid w:val="00927041"/>
    <w:rsid w:val="00934154"/>
    <w:rsid w:val="009350B0"/>
    <w:rsid w:val="00943CCD"/>
    <w:rsid w:val="00966B4C"/>
    <w:rsid w:val="009A18A0"/>
    <w:rsid w:val="009A27E5"/>
    <w:rsid w:val="009A6C98"/>
    <w:rsid w:val="009A7904"/>
    <w:rsid w:val="009B539E"/>
    <w:rsid w:val="009B76AB"/>
    <w:rsid w:val="009D2435"/>
    <w:rsid w:val="00A02E7E"/>
    <w:rsid w:val="00A358A0"/>
    <w:rsid w:val="00A43EC6"/>
    <w:rsid w:val="00A80CC2"/>
    <w:rsid w:val="00B00167"/>
    <w:rsid w:val="00B147E9"/>
    <w:rsid w:val="00B32BCD"/>
    <w:rsid w:val="00B34FF9"/>
    <w:rsid w:val="00B35F66"/>
    <w:rsid w:val="00B57222"/>
    <w:rsid w:val="00B5725E"/>
    <w:rsid w:val="00B676B6"/>
    <w:rsid w:val="00B9737F"/>
    <w:rsid w:val="00BA57D5"/>
    <w:rsid w:val="00BA6DCE"/>
    <w:rsid w:val="00BC0597"/>
    <w:rsid w:val="00BD0114"/>
    <w:rsid w:val="00BE24FF"/>
    <w:rsid w:val="00BF37E2"/>
    <w:rsid w:val="00C14603"/>
    <w:rsid w:val="00C15D13"/>
    <w:rsid w:val="00C249C0"/>
    <w:rsid w:val="00C35BA5"/>
    <w:rsid w:val="00C45369"/>
    <w:rsid w:val="00C75312"/>
    <w:rsid w:val="00CE5E06"/>
    <w:rsid w:val="00D00A51"/>
    <w:rsid w:val="00D0163C"/>
    <w:rsid w:val="00D05887"/>
    <w:rsid w:val="00D13420"/>
    <w:rsid w:val="00D13DF3"/>
    <w:rsid w:val="00D3643D"/>
    <w:rsid w:val="00D66BEF"/>
    <w:rsid w:val="00D73D5E"/>
    <w:rsid w:val="00D86854"/>
    <w:rsid w:val="00DA3C4E"/>
    <w:rsid w:val="00E47AE5"/>
    <w:rsid w:val="00E52666"/>
    <w:rsid w:val="00E6185E"/>
    <w:rsid w:val="00E63749"/>
    <w:rsid w:val="00EA04A6"/>
    <w:rsid w:val="00EA1B82"/>
    <w:rsid w:val="00EB4946"/>
    <w:rsid w:val="00EB5200"/>
    <w:rsid w:val="00EC72EE"/>
    <w:rsid w:val="00ED2FB4"/>
    <w:rsid w:val="00ED4835"/>
    <w:rsid w:val="00EE0DFE"/>
    <w:rsid w:val="00F02906"/>
    <w:rsid w:val="00F1026F"/>
    <w:rsid w:val="00F41803"/>
    <w:rsid w:val="00F73147"/>
    <w:rsid w:val="00F97818"/>
    <w:rsid w:val="00FC03B1"/>
    <w:rsid w:val="00FD2609"/>
    <w:rsid w:val="00FD668A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FC46-DB56-4966-A46F-C24DEDE0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Киселева Любовь Е</dc:creator>
  <cp:lastModifiedBy>Губкина Марина Петровна</cp:lastModifiedBy>
  <cp:revision>73</cp:revision>
  <cp:lastPrinted>2024-03-28T07:12:00Z</cp:lastPrinted>
  <dcterms:created xsi:type="dcterms:W3CDTF">2021-04-10T04:17:00Z</dcterms:created>
  <dcterms:modified xsi:type="dcterms:W3CDTF">2024-04-09T10:30:00Z</dcterms:modified>
  <dc:language>en-US</dc:language>
</cp:coreProperties>
</file>